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68" w:rsidRDefault="00156B68" w:rsidP="001D70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предоставления стационарных социальных услуг</w:t>
      </w:r>
    </w:p>
    <w:p w:rsidR="001D7005" w:rsidRPr="00156B68" w:rsidRDefault="001D7005" w:rsidP="001D700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6B68" w:rsidRDefault="00156B68" w:rsidP="009E617F">
      <w:pPr>
        <w:pStyle w:val="s1"/>
        <w:spacing w:before="0" w:beforeAutospacing="0" w:after="0" w:afterAutospacing="0"/>
      </w:pPr>
      <w:r>
        <w:t xml:space="preserve">          </w:t>
      </w:r>
      <w:proofErr w:type="gramStart"/>
      <w:r>
        <w:t xml:space="preserve">Социальное обслуживание в стационарной форме социального обслуживания устанавливается нуждающимся в ежедневной посторонней помощи получателям социальных услуг при постоянном, временном (на срок, </w:t>
      </w:r>
      <w:proofErr w:type="spellStart"/>
      <w:r>
        <w:t>определенный</w:t>
      </w:r>
      <w:proofErr w:type="spellEnd"/>
      <w:r>
        <w:t xml:space="preserve"> индивидуальной программой) или пятидневном (в неделю) круглосуточном проживании их в организации социального обслуживания в случае, если при предоставлении социальных услуг в полустационарной форме социального обслуживания и (или) форме социального обслуживания на дому не достигается улучшение условий жизнедеятельности получателей</w:t>
      </w:r>
      <w:proofErr w:type="gramEnd"/>
      <w:r>
        <w:t xml:space="preserve"> социальных услуг.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>При определении необходимых гражданину видов социальных услуг, предоставляемых в стационарной форме социального обслуживания, учитывается нуждаемость получателя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 xml:space="preserve">Для рассмотрения вопроса о предоставлении социальных услуг в стационарной форме социального обслуживания </w:t>
      </w:r>
      <w:proofErr w:type="spellStart"/>
      <w:r>
        <w:t>подается</w:t>
      </w:r>
      <w:proofErr w:type="spellEnd"/>
      <w:r>
        <w:t xml:space="preserve"> в письменной или электронной </w:t>
      </w:r>
      <w:hyperlink r:id="rId6" w:anchor="block_1000" w:history="1">
        <w:r w:rsidRPr="00156B68">
          <w:rPr>
            <w:rStyle w:val="a3"/>
            <w:color w:val="auto"/>
            <w:u w:val="none"/>
          </w:rPr>
          <w:t>форме</w:t>
        </w:r>
      </w:hyperlink>
      <w:r w:rsidRPr="00156B68">
        <w:t xml:space="preserve"> заявление о предоставлении социальных услуг, составленное по форме, </w:t>
      </w:r>
      <w:proofErr w:type="spellStart"/>
      <w:r w:rsidRPr="00156B68">
        <w:t>утвержденной</w:t>
      </w:r>
      <w:proofErr w:type="spellEnd"/>
      <w:r w:rsidRPr="00156B68">
        <w:t xml:space="preserve"> </w:t>
      </w:r>
      <w:hyperlink r:id="rId7" w:history="1">
        <w:r w:rsidRPr="00156B68">
          <w:rPr>
            <w:rStyle w:val="a3"/>
            <w:color w:val="auto"/>
            <w:u w:val="none"/>
          </w:rPr>
          <w:t>приказом</w:t>
        </w:r>
      </w:hyperlink>
      <w:r w:rsidRPr="00156B68">
        <w:t xml:space="preserve"> Министерства труда и социальной защиты Российской Федерации от 28 марта 2014 г. </w:t>
      </w:r>
      <w:r>
        <w:t>N 159н "Об утверждении формы заявления о п</w:t>
      </w:r>
      <w:r>
        <w:t>редоставлении социальных услуг".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>Получатели социальных услуг вправе участвовать в правоотношениях по предоставлению социальных услуг в стационарной форме социального обслуживания лично либо через законного представителя (далее - представитель). При этом личное участие получателей социальных услуг не лишает их права иметь представителя, равно как и участие представителя не лишает получателей социальных услуг права на личное участие в правоотношениях по получению социальных услуг.</w:t>
      </w:r>
    </w:p>
    <w:p w:rsidR="009E617F" w:rsidRDefault="00156B68" w:rsidP="009E617F">
      <w:pPr>
        <w:pStyle w:val="s1"/>
        <w:spacing w:before="0" w:beforeAutospacing="0" w:after="0" w:afterAutospacing="0"/>
      </w:pPr>
      <w:r>
        <w:t xml:space="preserve">        </w:t>
      </w:r>
    </w:p>
    <w:p w:rsidR="00156B68" w:rsidRDefault="009E617F" w:rsidP="009E617F">
      <w:pPr>
        <w:pStyle w:val="s1"/>
        <w:spacing w:before="0" w:beforeAutospacing="0" w:after="0" w:afterAutospacing="0"/>
      </w:pPr>
      <w:r>
        <w:t xml:space="preserve">          </w:t>
      </w:r>
      <w:r w:rsidR="00156B68">
        <w:t>Решение о предоставлении социальных услуг в стационарной форме социального обслуживания принимается на основании следующих документов: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>1) документ, удостоверяющий личность получателя социальных услуг и представителя (при обращении представителя);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>2) документ, подтверждающий полномочия представителя (при обращении представителя);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>3) документ, подтверждающий место жительства и (или) пребывания, фактического проживания получателя социальных услуг и представителя (при обращении представителя);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 xml:space="preserve">4) документы (сведения), подтверждающие наличие у получателя социальных услуг обстоятельств, которые ухудшают или могут ухудшить условия его жизнедеятельности, послуживших </w:t>
      </w:r>
      <w:proofErr w:type="gramStart"/>
      <w:r>
        <w:t>основанием</w:t>
      </w:r>
      <w:proofErr w:type="gramEnd"/>
      <w:r>
        <w:t xml:space="preserve"> для признания гражданина нуждающимся в социальных услугах в стационарной форме социального обслуживания;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 xml:space="preserve">5) заключение уполномоченной медицинской организации об отсутствии медицинских противопоказаний для получения социальных услуг в стационарной форме социального обслуживания, перечень которых утверждается в соответствии с </w:t>
      </w:r>
      <w:hyperlink r:id="rId8" w:anchor="block_183" w:history="1">
        <w:r w:rsidRPr="00007DFF">
          <w:rPr>
            <w:rStyle w:val="a3"/>
            <w:color w:val="auto"/>
            <w:u w:val="none"/>
          </w:rPr>
          <w:t>частью 3 статьи 18</w:t>
        </w:r>
      </w:hyperlink>
      <w:r w:rsidRPr="00007DFF">
        <w:t xml:space="preserve"> </w:t>
      </w:r>
      <w:r>
        <w:t>Федерального закона;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>6) документы об условиях проживания получателя социальных услуг, доходах получателя социальных услуг и членов его семьи (при наличии), принадлежащем ему (им) имуществе, необходимые для определения среднедушевого дохода для предоставления социальных услуг бесплатно;</w:t>
      </w:r>
    </w:p>
    <w:p w:rsidR="00156B68" w:rsidRDefault="00156B68" w:rsidP="009E617F">
      <w:pPr>
        <w:pStyle w:val="s1"/>
        <w:spacing w:before="0" w:beforeAutospacing="0" w:after="0" w:afterAutospacing="0"/>
      </w:pPr>
      <w:proofErr w:type="gramStart"/>
      <w:r>
        <w:t xml:space="preserve">6.1) сведений о регистрации по месту жительства лиц, указанных заявителем в заявлении и </w:t>
      </w:r>
      <w:r w:rsidR="00007DFF">
        <w:t>подтверждённых</w:t>
      </w:r>
      <w:r>
        <w:t xml:space="preserve"> Министерством внутренних дел Российской Федерации, в соответствии с запросом органа в сфере социальной защиты населения, а также информации о родственных связях заявителя с гражданами, зарегистрированными совместно с ним, задекларированными заявителем, </w:t>
      </w:r>
      <w:r w:rsidR="00007DFF">
        <w:t>подтверждёнными</w:t>
      </w:r>
      <w:r>
        <w:t xml:space="preserve"> документами, </w:t>
      </w:r>
      <w:r>
        <w:lastRenderedPageBreak/>
        <w:t>удостоверяющими личность, а также свидетельствами о государственной регистрации актов гражданского состояния.</w:t>
      </w:r>
      <w:proofErr w:type="gramEnd"/>
    </w:p>
    <w:p w:rsidR="00156B68" w:rsidRDefault="00156B68" w:rsidP="009E617F">
      <w:pPr>
        <w:pStyle w:val="s1"/>
        <w:spacing w:before="0" w:beforeAutospacing="0" w:after="0" w:afterAutospacing="0"/>
      </w:pPr>
      <w: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течение двух рабочих дней со дня подачи получателем социальных услуг заявления;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>7) индивидуальная программа (при наличии действующей индивидуальной программы);</w:t>
      </w:r>
    </w:p>
    <w:p w:rsidR="00156B68" w:rsidRDefault="00156B68" w:rsidP="009E617F">
      <w:pPr>
        <w:pStyle w:val="s1"/>
        <w:spacing w:before="0" w:beforeAutospacing="0" w:after="0" w:afterAutospacing="0"/>
      </w:pPr>
      <w:r>
        <w:t xml:space="preserve">8) иные документы, необходимые для предоставления социальных услуг в стационарной форме социального обслуживания, установленные в соответствии с порядком предоставления социальных услуг поставщиками социальных услуг, утверждаемым согласно </w:t>
      </w:r>
      <w:hyperlink r:id="rId9" w:anchor="block_810" w:history="1">
        <w:r w:rsidRPr="00007DFF">
          <w:rPr>
            <w:rStyle w:val="a3"/>
            <w:color w:val="auto"/>
            <w:u w:val="none"/>
          </w:rPr>
          <w:t>пункту 10 статьи 8</w:t>
        </w:r>
      </w:hyperlink>
      <w:r>
        <w:t xml:space="preserve"> Федерального закона.</w:t>
      </w:r>
    </w:p>
    <w:p w:rsidR="009E617F" w:rsidRDefault="009E617F" w:rsidP="009E617F">
      <w:pPr>
        <w:pStyle w:val="s1"/>
        <w:spacing w:before="0" w:beforeAutospacing="0" w:after="0" w:afterAutospacing="0"/>
      </w:pPr>
    </w:p>
    <w:p w:rsidR="00156B68" w:rsidRDefault="00156B68" w:rsidP="009E617F">
      <w:pPr>
        <w:pStyle w:val="s1"/>
        <w:spacing w:before="0" w:beforeAutospacing="0" w:after="0" w:afterAutospacing="0"/>
      </w:pPr>
      <w:r>
        <w:t xml:space="preserve"> Социальные услуги в стационарной форме социального обслуживания предоставляются получателям социальных услуг в соответствии с индивид</w:t>
      </w:r>
      <w:bookmarkStart w:id="0" w:name="_GoBack"/>
      <w:bookmarkEnd w:id="0"/>
      <w:r>
        <w:t>уальными программами и на основании договора.</w:t>
      </w:r>
    </w:p>
    <w:p w:rsidR="009E617F" w:rsidRDefault="009E617F" w:rsidP="009E617F">
      <w:pPr>
        <w:pStyle w:val="s1"/>
        <w:spacing w:before="0" w:beforeAutospacing="0" w:after="0" w:afterAutospacing="0"/>
      </w:pPr>
    </w:p>
    <w:sectPr w:rsidR="009E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C4"/>
    <w:rsid w:val="00007DFF"/>
    <w:rsid w:val="00156B68"/>
    <w:rsid w:val="001D7005"/>
    <w:rsid w:val="00503560"/>
    <w:rsid w:val="007C23C4"/>
    <w:rsid w:val="009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6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6B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56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6B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1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56B6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56B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552648/a573badcfa856325a7f6c5597efaaed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66599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665992/957eb4c21046b4d6cd78b22e3bb9eba4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552648/31de5683116b8d79b08fa2d768e33df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437D-513A-4022-9BD8-82310777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Works4</dc:creator>
  <cp:keywords/>
  <dc:description/>
  <cp:lastModifiedBy>Works4</cp:lastModifiedBy>
  <cp:revision>2</cp:revision>
  <dcterms:created xsi:type="dcterms:W3CDTF">2021-12-09T05:08:00Z</dcterms:created>
  <dcterms:modified xsi:type="dcterms:W3CDTF">2021-12-09T06:21:00Z</dcterms:modified>
</cp:coreProperties>
</file>